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rPr>
          <w:sz w:val="24"/>
        </w:rPr>
      </w:pPr>
    </w:p>
    <w:p w:rsidR="007E3C81" w:rsidRDefault="007E3C81" w:rsidP="007E3C81">
      <w:pPr>
        <w:pStyle w:val="Bntext"/>
        <w:jc w:val="center"/>
        <w:rPr>
          <w:b/>
          <w:bCs/>
          <w:caps/>
          <w:sz w:val="28"/>
        </w:rPr>
      </w:pPr>
      <w:bookmarkStart w:id="0" w:name="_Toc162945027"/>
    </w:p>
    <w:p w:rsidR="007E3C81" w:rsidRDefault="00094461" w:rsidP="007E3C81">
      <w:pPr>
        <w:pStyle w:val="Bntext"/>
        <w:jc w:val="center"/>
        <w:rPr>
          <w:sz w:val="36"/>
        </w:rPr>
      </w:pPr>
      <w:r>
        <w:rPr>
          <w:b/>
          <w:bCs/>
          <w:caps/>
          <w:sz w:val="36"/>
        </w:rPr>
        <w:t>1</w:t>
      </w:r>
      <w:r w:rsidR="007E3C81">
        <w:rPr>
          <w:b/>
          <w:bCs/>
          <w:caps/>
          <w:sz w:val="36"/>
        </w:rPr>
        <w:t>. Technická zpráva</w:t>
      </w:r>
      <w:bookmarkEnd w:id="0"/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jc w:val="both"/>
        <w:rPr>
          <w:sz w:val="24"/>
        </w:rPr>
      </w:pPr>
      <w:r>
        <w:rPr>
          <w:sz w:val="24"/>
        </w:rPr>
        <w:t>Obsah:</w:t>
      </w:r>
    </w:p>
    <w:p w:rsidR="007E3C81" w:rsidRDefault="007E3C81" w:rsidP="007E3C81">
      <w:pPr>
        <w:jc w:val="both"/>
        <w:rPr>
          <w:sz w:val="24"/>
        </w:rPr>
      </w:pPr>
    </w:p>
    <w:p w:rsidR="00CB0FDE" w:rsidRDefault="007E3C81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24"/>
        </w:rPr>
        <w:fldChar w:fldCharType="begin"/>
      </w:r>
      <w:r>
        <w:rPr>
          <w:sz w:val="24"/>
        </w:rPr>
        <w:instrText xml:space="preserve"> TOC \o "1-3" \h \z </w:instrText>
      </w:r>
      <w:r>
        <w:rPr>
          <w:sz w:val="24"/>
        </w:rPr>
        <w:fldChar w:fldCharType="separate"/>
      </w:r>
      <w:hyperlink w:anchor="_Toc491702006" w:history="1">
        <w:r w:rsidR="00CB0FDE" w:rsidRPr="00AE5B78">
          <w:rPr>
            <w:rStyle w:val="Hypertextovodkaz"/>
            <w:noProof/>
          </w:rPr>
          <w:t>1.</w:t>
        </w:r>
        <w:r w:rsidR="0073789E">
          <w:rPr>
            <w:rStyle w:val="Hypertextovodkaz"/>
            <w:noProof/>
          </w:rPr>
          <w:t>1</w:t>
        </w:r>
        <w:r w:rsidR="00CB0FDE">
          <w:rPr>
            <w:rStyle w:val="Hypertextovodkaz"/>
            <w:noProof/>
          </w:rPr>
          <w:t xml:space="preserve"> </w:t>
        </w:r>
        <w:r w:rsidR="00CB0FDE" w:rsidRPr="00AE5B78">
          <w:rPr>
            <w:rStyle w:val="Hypertextovodkaz"/>
            <w:noProof/>
          </w:rPr>
          <w:t>IDENTIFIKAČNÍ ÚDAJE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_Toc491702006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07" w:history="1">
        <w:r w:rsidR="00CB0FDE" w:rsidRPr="00AE5B78">
          <w:rPr>
            <w:rStyle w:val="Hypertextovodkaz"/>
            <w:noProof/>
          </w:rPr>
          <w:t>1.</w:t>
        </w:r>
        <w:r w:rsidR="0073789E">
          <w:rPr>
            <w:rStyle w:val="Hypertextovodkaz"/>
            <w:noProof/>
          </w:rPr>
          <w:t>2</w:t>
        </w:r>
        <w:r w:rsidR="00CB0F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  <w:t xml:space="preserve"> </w:t>
        </w:r>
        <w:r w:rsidR="00CB0FDE" w:rsidRPr="00AE5B78">
          <w:rPr>
            <w:rStyle w:val="Hypertextovodkaz"/>
            <w:noProof/>
          </w:rPr>
          <w:t>ZADANÝ ÚKOL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_Toc491702007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08" w:history="1">
        <w:r w:rsidR="00CB0FDE" w:rsidRPr="00AE5B78">
          <w:rPr>
            <w:rStyle w:val="Hypertextovodkaz"/>
            <w:noProof/>
          </w:rPr>
          <w:t>1.3</w:t>
        </w:r>
        <w:r w:rsidR="00CB0FD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  <w:t xml:space="preserve"> </w:t>
        </w:r>
        <w:r w:rsidR="00CB0FDE" w:rsidRPr="00AE5B78">
          <w:rPr>
            <w:rStyle w:val="Hypertextovodkaz"/>
            <w:noProof/>
          </w:rPr>
          <w:t>POLNÍ PRÁCE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_Toc491702008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09" w:history="1">
        <w:r w:rsidR="00CB0FDE" w:rsidRPr="00AE5B78">
          <w:rPr>
            <w:rStyle w:val="Hypertextovodkaz"/>
            <w:noProof/>
          </w:rPr>
          <w:t>1.3.1 Popis zájmového území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_Toc491702009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10" w:history="1">
        <w:r w:rsidR="00CB0FDE" w:rsidRPr="00AE5B78">
          <w:rPr>
            <w:rStyle w:val="Hypertextovodkaz"/>
            <w:noProof/>
          </w:rPr>
          <w:t>1.3.2 Vyhledání daných bodů bodového pole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_Toc491702010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11" w:history="1">
        <w:r w:rsidR="00CB0FDE" w:rsidRPr="00AE5B78">
          <w:rPr>
            <w:rStyle w:val="Hypertextovodkaz"/>
            <w:noProof/>
            <w:kern w:val="28"/>
          </w:rPr>
          <w:t>1.3.</w:t>
        </w:r>
        <w:r w:rsidR="00A07DCF">
          <w:rPr>
            <w:rStyle w:val="Hypertextovodkaz"/>
            <w:noProof/>
            <w:kern w:val="28"/>
          </w:rPr>
          <w:t>3</w:t>
        </w:r>
        <w:r w:rsidR="00CB0FDE" w:rsidRPr="00AE5B78">
          <w:rPr>
            <w:rStyle w:val="Hypertextovodkaz"/>
            <w:noProof/>
            <w:kern w:val="28"/>
          </w:rPr>
          <w:t xml:space="preserve"> Podrobné zaměření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_Toc491702011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12" w:history="1">
        <w:r w:rsidR="00CB0FDE" w:rsidRPr="00AE5B78">
          <w:rPr>
            <w:rStyle w:val="Hypertextovodkaz"/>
            <w:noProof/>
          </w:rPr>
          <w:t>1.4 Z</w:t>
        </w:r>
        <w:r w:rsidR="0061745F">
          <w:rPr>
            <w:rStyle w:val="Hypertextovodkaz"/>
            <w:noProof/>
          </w:rPr>
          <w:t>PRACOVÁNÍ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_Toc491702012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2</w:t>
        </w:r>
        <w:r w:rsidR="00CB0FDE">
          <w:rPr>
            <w:noProof/>
            <w:webHidden/>
          </w:rPr>
          <w:fldChar w:fldCharType="end"/>
        </w:r>
      </w:hyperlink>
    </w:p>
    <w:p w:rsidR="00CB0FDE" w:rsidRDefault="00406185">
      <w:pPr>
        <w:pStyle w:val="Obsah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91702013" w:history="1">
        <w:r w:rsidR="00CB0FDE" w:rsidRPr="00AE5B78">
          <w:rPr>
            <w:rStyle w:val="Hypertextovodkaz"/>
            <w:noProof/>
          </w:rPr>
          <w:t>1.5 SEZNAM PŘÍLOH</w:t>
        </w:r>
        <w:r w:rsidR="00CB0FDE">
          <w:rPr>
            <w:noProof/>
            <w:webHidden/>
          </w:rPr>
          <w:tab/>
        </w:r>
        <w:r w:rsidR="00CB0FDE">
          <w:rPr>
            <w:noProof/>
            <w:webHidden/>
          </w:rPr>
          <w:fldChar w:fldCharType="begin"/>
        </w:r>
        <w:r w:rsidR="00CB0FDE">
          <w:rPr>
            <w:noProof/>
            <w:webHidden/>
          </w:rPr>
          <w:instrText xml:space="preserve"> PAGEREF _Toc491702013 \h </w:instrText>
        </w:r>
        <w:r w:rsidR="00CB0FDE">
          <w:rPr>
            <w:noProof/>
            <w:webHidden/>
          </w:rPr>
        </w:r>
        <w:r w:rsidR="00CB0FDE">
          <w:rPr>
            <w:noProof/>
            <w:webHidden/>
          </w:rPr>
          <w:fldChar w:fldCharType="separate"/>
        </w:r>
        <w:r w:rsidR="00A07DCF">
          <w:rPr>
            <w:noProof/>
            <w:webHidden/>
          </w:rPr>
          <w:t>3</w:t>
        </w:r>
        <w:r w:rsidR="00CB0FDE">
          <w:rPr>
            <w:noProof/>
            <w:webHidden/>
          </w:rPr>
          <w:fldChar w:fldCharType="end"/>
        </w:r>
      </w:hyperlink>
    </w:p>
    <w:p w:rsidR="007E3C81" w:rsidRDefault="007E3C81" w:rsidP="007E3C81">
      <w:pPr>
        <w:jc w:val="both"/>
        <w:rPr>
          <w:sz w:val="24"/>
        </w:rPr>
      </w:pPr>
      <w:r>
        <w:rPr>
          <w:sz w:val="24"/>
        </w:rPr>
        <w:fldChar w:fldCharType="end"/>
      </w:r>
    </w:p>
    <w:p w:rsidR="007E3C81" w:rsidRDefault="007E3C81" w:rsidP="007E3C81">
      <w:pPr>
        <w:jc w:val="both"/>
        <w:rPr>
          <w:sz w:val="24"/>
        </w:rPr>
      </w:pPr>
    </w:p>
    <w:p w:rsidR="007E3C81" w:rsidRDefault="007E3C81" w:rsidP="007E3C81">
      <w:pPr>
        <w:spacing w:line="360" w:lineRule="auto"/>
        <w:ind w:left="180"/>
        <w:jc w:val="both"/>
      </w:pPr>
    </w:p>
    <w:p w:rsidR="007E3C81" w:rsidRDefault="007E3C81" w:rsidP="007E3C81">
      <w:pPr>
        <w:spacing w:line="360" w:lineRule="auto"/>
        <w:ind w:left="180"/>
        <w:rPr>
          <w:sz w:val="16"/>
        </w:rPr>
      </w:pPr>
      <w:r>
        <w:rPr>
          <w:sz w:val="24"/>
        </w:rPr>
        <w:br w:type="page"/>
      </w:r>
    </w:p>
    <w:p w:rsidR="007E3C81" w:rsidRDefault="0073789E" w:rsidP="0073789E">
      <w:pPr>
        <w:pStyle w:val="Nadpis2"/>
        <w:numPr>
          <w:ilvl w:val="0"/>
          <w:numId w:val="0"/>
        </w:numPr>
        <w:rPr>
          <w:sz w:val="24"/>
        </w:rPr>
      </w:pPr>
      <w:bookmarkStart w:id="1" w:name="_Toc162945028"/>
      <w:bookmarkStart w:id="2" w:name="_Toc491702006"/>
      <w:r>
        <w:rPr>
          <w:sz w:val="24"/>
        </w:rPr>
        <w:lastRenderedPageBreak/>
        <w:t xml:space="preserve">1.1  </w:t>
      </w:r>
      <w:r w:rsidR="007E3C81">
        <w:rPr>
          <w:sz w:val="24"/>
        </w:rPr>
        <w:t>I</w:t>
      </w:r>
      <w:bookmarkEnd w:id="1"/>
      <w:r w:rsidR="007E3C81">
        <w:rPr>
          <w:sz w:val="24"/>
        </w:rPr>
        <w:t>DENTIFIKAČNÍ ÚDAJE</w:t>
      </w:r>
      <w:bookmarkEnd w:id="2"/>
    </w:p>
    <w:p w:rsidR="007E3C81" w:rsidRDefault="007E3C81" w:rsidP="007E3C81">
      <w:pPr>
        <w:jc w:val="both"/>
      </w:pPr>
    </w:p>
    <w:p w:rsidR="0085292E" w:rsidRDefault="007E3C81" w:rsidP="0085292E">
      <w:pPr>
        <w:pStyle w:val="Bntext"/>
        <w:spacing w:before="0" w:after="0"/>
      </w:pPr>
      <w:r>
        <w:t>Objednatel:</w:t>
      </w:r>
      <w:r>
        <w:tab/>
      </w:r>
      <w:r>
        <w:tab/>
      </w:r>
      <w:r>
        <w:tab/>
      </w:r>
      <w:r w:rsidR="005A1732">
        <w:t>JV PROJEKT VH, s.r.o.</w:t>
      </w:r>
    </w:p>
    <w:p w:rsidR="0085292E" w:rsidRDefault="005A1732" w:rsidP="0085292E">
      <w:pPr>
        <w:pStyle w:val="Bntext"/>
        <w:widowControl/>
        <w:spacing w:before="0" w:after="0"/>
        <w:ind w:left="2126" w:firstLine="709"/>
      </w:pPr>
      <w:r>
        <w:t>Kosmákova 1050/49</w:t>
      </w:r>
    </w:p>
    <w:p w:rsidR="0085292E" w:rsidRDefault="00C42090" w:rsidP="0085292E">
      <w:pPr>
        <w:pStyle w:val="Bntext"/>
        <w:widowControl/>
        <w:spacing w:before="0" w:after="0"/>
        <w:ind w:left="2126" w:firstLine="709"/>
        <w:rPr>
          <w:rFonts w:cs="Arial"/>
          <w:color w:val="000000"/>
          <w:szCs w:val="21"/>
        </w:rPr>
      </w:pPr>
      <w:r>
        <w:rPr>
          <w:rFonts w:cs="Arial"/>
          <w:color w:val="000000"/>
          <w:szCs w:val="21"/>
        </w:rPr>
        <w:t>61</w:t>
      </w:r>
      <w:r w:rsidR="005A1732">
        <w:rPr>
          <w:rFonts w:cs="Arial"/>
          <w:color w:val="000000"/>
          <w:szCs w:val="21"/>
        </w:rPr>
        <w:t>5</w:t>
      </w:r>
      <w:r>
        <w:rPr>
          <w:rFonts w:cs="Arial"/>
          <w:color w:val="000000"/>
          <w:szCs w:val="21"/>
        </w:rPr>
        <w:t xml:space="preserve"> 00</w:t>
      </w:r>
      <w:r w:rsidR="0085292E">
        <w:rPr>
          <w:rFonts w:cs="Arial"/>
          <w:color w:val="000000"/>
          <w:szCs w:val="21"/>
        </w:rPr>
        <w:t xml:space="preserve"> </w:t>
      </w:r>
      <w:r>
        <w:rPr>
          <w:rFonts w:cs="Arial"/>
          <w:color w:val="000000"/>
          <w:szCs w:val="21"/>
        </w:rPr>
        <w:t>Brno</w:t>
      </w:r>
    </w:p>
    <w:p w:rsidR="007E3C81" w:rsidRDefault="00BF0B09" w:rsidP="0085292E">
      <w:pPr>
        <w:pStyle w:val="Bntext"/>
        <w:widowControl/>
        <w:spacing w:before="0" w:after="0"/>
      </w:pPr>
      <w:r>
        <w:t xml:space="preserve"> </w:t>
      </w:r>
    </w:p>
    <w:p w:rsidR="005A1732" w:rsidRDefault="007E3C81" w:rsidP="007E3C81">
      <w:pPr>
        <w:jc w:val="both"/>
        <w:rPr>
          <w:b/>
        </w:rPr>
      </w:pPr>
      <w:r>
        <w:t>Akce:</w:t>
      </w:r>
      <w:r>
        <w:tab/>
      </w:r>
      <w:r>
        <w:tab/>
      </w:r>
      <w:r>
        <w:tab/>
      </w:r>
      <w:r>
        <w:tab/>
      </w:r>
      <w:r w:rsidR="00DB0773" w:rsidRPr="00DB0773">
        <w:rPr>
          <w:b/>
        </w:rPr>
        <w:t xml:space="preserve">Brno, </w:t>
      </w:r>
      <w:r w:rsidR="00CD1B06">
        <w:rPr>
          <w:b/>
        </w:rPr>
        <w:t>Kosmákova</w:t>
      </w:r>
      <w:r w:rsidR="00DB0773" w:rsidRPr="00DB0773">
        <w:rPr>
          <w:b/>
        </w:rPr>
        <w:t xml:space="preserve"> </w:t>
      </w:r>
      <w:r w:rsidR="00CD1B06">
        <w:rPr>
          <w:b/>
        </w:rPr>
        <w:t>-</w:t>
      </w:r>
      <w:r w:rsidR="005A1732" w:rsidRPr="00DB0773">
        <w:rPr>
          <w:b/>
        </w:rPr>
        <w:t xml:space="preserve"> rekonstrukce</w:t>
      </w:r>
      <w:r w:rsidR="00CD1B06">
        <w:rPr>
          <w:b/>
        </w:rPr>
        <w:t xml:space="preserve"> </w:t>
      </w:r>
      <w:r w:rsidR="00DB0773">
        <w:rPr>
          <w:b/>
        </w:rPr>
        <w:t xml:space="preserve">vodovodu </w:t>
      </w:r>
    </w:p>
    <w:p w:rsidR="007E3C81" w:rsidRPr="00E77AD0" w:rsidRDefault="005A1732" w:rsidP="007E3C81">
      <w:pPr>
        <w:jc w:val="both"/>
      </w:pPr>
      <w:r>
        <w:rPr>
          <w:b/>
        </w:rPr>
        <w:t xml:space="preserve">                                                   </w:t>
      </w:r>
    </w:p>
    <w:p w:rsidR="007E3C81" w:rsidRPr="0008045F" w:rsidRDefault="007E3C81" w:rsidP="007E3C81">
      <w:pPr>
        <w:pStyle w:val="Bntext"/>
        <w:widowControl/>
        <w:spacing w:before="0" w:after="0"/>
        <w:rPr>
          <w:b/>
        </w:rPr>
      </w:pPr>
    </w:p>
    <w:p w:rsidR="007E3C81" w:rsidRDefault="007E3C81" w:rsidP="007E3C81">
      <w:pPr>
        <w:jc w:val="both"/>
      </w:pPr>
      <w:r>
        <w:t>Zpracovatel:</w:t>
      </w:r>
      <w:r>
        <w:tab/>
      </w:r>
      <w:r>
        <w:tab/>
      </w:r>
      <w:r>
        <w:tab/>
      </w:r>
      <w:r w:rsidR="00CA71C6">
        <w:t>AQUATIS</w:t>
      </w:r>
      <w:r>
        <w:t xml:space="preserve"> a.s.</w:t>
      </w:r>
    </w:p>
    <w:p w:rsidR="007E3C81" w:rsidRDefault="007E3C81" w:rsidP="007E3C81">
      <w:pPr>
        <w:pStyle w:val="Bntext"/>
        <w:widowControl/>
        <w:spacing w:before="0" w:after="0"/>
      </w:pPr>
      <w:r>
        <w:tab/>
      </w:r>
      <w:r>
        <w:tab/>
      </w:r>
      <w:r>
        <w:tab/>
      </w:r>
      <w:r>
        <w:tab/>
        <w:t>Botanická 834/56</w:t>
      </w:r>
    </w:p>
    <w:p w:rsidR="007E3C81" w:rsidRDefault="007E3C81" w:rsidP="007E3C81">
      <w:pPr>
        <w:jc w:val="both"/>
      </w:pPr>
      <w:r>
        <w:tab/>
      </w:r>
      <w:r>
        <w:tab/>
      </w:r>
      <w:r>
        <w:tab/>
      </w:r>
      <w:r>
        <w:tab/>
        <w:t>602 00 Brno</w:t>
      </w: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  <w:r>
        <w:t>Stupeň dokumentace:</w:t>
      </w:r>
      <w:r>
        <w:tab/>
      </w:r>
      <w:r>
        <w:tab/>
        <w:t xml:space="preserve">Geodetické </w:t>
      </w:r>
      <w:r w:rsidR="00525062">
        <w:t>podklady</w:t>
      </w:r>
    </w:p>
    <w:p w:rsidR="007E3C81" w:rsidRDefault="0073789E" w:rsidP="0073789E">
      <w:pPr>
        <w:pStyle w:val="Nadpis2"/>
        <w:numPr>
          <w:ilvl w:val="1"/>
          <w:numId w:val="16"/>
        </w:numPr>
        <w:rPr>
          <w:caps/>
          <w:sz w:val="24"/>
        </w:rPr>
      </w:pPr>
      <w:bookmarkStart w:id="3" w:name="_Toc491702007"/>
      <w:r>
        <w:rPr>
          <w:caps/>
          <w:sz w:val="24"/>
        </w:rPr>
        <w:t xml:space="preserve">  </w:t>
      </w:r>
      <w:r w:rsidR="007E3C81">
        <w:rPr>
          <w:caps/>
          <w:sz w:val="24"/>
        </w:rPr>
        <w:t>ZADANÝ ÚKOL</w:t>
      </w:r>
      <w:bookmarkEnd w:id="3"/>
    </w:p>
    <w:p w:rsidR="004C2E63" w:rsidRDefault="00963468" w:rsidP="007E3C81">
      <w:pPr>
        <w:pStyle w:val="Zkladntextodsazen3"/>
        <w:spacing w:before="60"/>
        <w:ind w:firstLine="0"/>
        <w:jc w:val="both"/>
      </w:pPr>
      <w:r>
        <w:t xml:space="preserve">Na základě </w:t>
      </w:r>
      <w:r w:rsidR="00FD25CD">
        <w:t xml:space="preserve">smlouvy o dílo </w:t>
      </w:r>
      <w:r w:rsidR="007E3C81">
        <w:t xml:space="preserve"> byl</w:t>
      </w:r>
      <w:r w:rsidR="0008045F">
        <w:t>o</w:t>
      </w:r>
      <w:r>
        <w:t xml:space="preserve"> pro </w:t>
      </w:r>
      <w:r w:rsidR="00BF0B09">
        <w:t>p</w:t>
      </w:r>
      <w:r w:rsidR="004C2E63">
        <w:t xml:space="preserve">rojektovou </w:t>
      </w:r>
      <w:r w:rsidR="0008045F">
        <w:t xml:space="preserve">činnost </w:t>
      </w:r>
      <w:r w:rsidR="00525062">
        <w:t xml:space="preserve">spojenou s rekonstrukcí vodovodu </w:t>
      </w:r>
      <w:r w:rsidR="0008045F">
        <w:t xml:space="preserve">provedeno </w:t>
      </w:r>
      <w:r w:rsidR="004C2E63">
        <w:t>geodetick</w:t>
      </w:r>
      <w:r w:rsidR="0008045F">
        <w:t>é</w:t>
      </w:r>
      <w:r w:rsidR="004C2E63">
        <w:t xml:space="preserve"> zaměřen</w:t>
      </w:r>
      <w:r w:rsidR="0008045F">
        <w:t>í</w:t>
      </w:r>
      <w:r w:rsidR="005A1F97">
        <w:t xml:space="preserve"> ulice </w:t>
      </w:r>
      <w:r w:rsidR="00525062">
        <w:t>Kosmákovy</w:t>
      </w:r>
      <w:r w:rsidR="00FD25CD">
        <w:t xml:space="preserve"> v Brně -</w:t>
      </w:r>
      <w:r w:rsidR="00C26322">
        <w:t xml:space="preserve"> </w:t>
      </w:r>
      <w:r w:rsidR="00FD25CD">
        <w:t>Židenicích.</w:t>
      </w:r>
      <w:r w:rsidR="00CB32E5">
        <w:t xml:space="preserve"> </w:t>
      </w:r>
    </w:p>
    <w:p w:rsidR="007E3C81" w:rsidRDefault="0073789E" w:rsidP="0073789E">
      <w:pPr>
        <w:pStyle w:val="Nadpis2"/>
        <w:numPr>
          <w:ilvl w:val="1"/>
          <w:numId w:val="16"/>
        </w:numPr>
        <w:rPr>
          <w:sz w:val="24"/>
        </w:rPr>
      </w:pPr>
      <w:bookmarkStart w:id="4" w:name="_Toc185940022"/>
      <w:bookmarkStart w:id="5" w:name="_Toc491702008"/>
      <w:r>
        <w:rPr>
          <w:sz w:val="24"/>
        </w:rPr>
        <w:t xml:space="preserve">  </w:t>
      </w:r>
      <w:r w:rsidR="007E3C81">
        <w:rPr>
          <w:sz w:val="24"/>
        </w:rPr>
        <w:t>POLNÍ PRÁCE</w:t>
      </w:r>
      <w:bookmarkEnd w:id="4"/>
      <w:bookmarkEnd w:id="5"/>
    </w:p>
    <w:p w:rsidR="007E3C81" w:rsidRDefault="00647B17" w:rsidP="00647B17">
      <w:pPr>
        <w:pStyle w:val="Nadpis3"/>
        <w:numPr>
          <w:ilvl w:val="0"/>
          <w:numId w:val="0"/>
        </w:numPr>
      </w:pPr>
      <w:bookmarkStart w:id="6" w:name="_Toc169418894"/>
      <w:bookmarkStart w:id="7" w:name="_Toc185940023"/>
      <w:bookmarkStart w:id="8" w:name="_Toc491702009"/>
      <w:r>
        <w:t xml:space="preserve">1.3.1 </w:t>
      </w:r>
      <w:r w:rsidR="007E3C81">
        <w:t>Popis zájmového území</w:t>
      </w:r>
      <w:bookmarkEnd w:id="6"/>
      <w:bookmarkEnd w:id="7"/>
      <w:bookmarkEnd w:id="8"/>
    </w:p>
    <w:p w:rsidR="00564BED" w:rsidRDefault="005A1F97" w:rsidP="00564BED">
      <w:pPr>
        <w:spacing w:before="120" w:line="240" w:lineRule="atLeast"/>
        <w:jc w:val="both"/>
      </w:pPr>
      <w:r>
        <w:t xml:space="preserve">Zájmový prostor se nachází </w:t>
      </w:r>
      <w:r w:rsidR="009E18D0">
        <w:t>v</w:t>
      </w:r>
      <w:r w:rsidR="00FD25CD">
        <w:t> brněnské městské</w:t>
      </w:r>
      <w:r w:rsidR="00400093">
        <w:t xml:space="preserve"> části </w:t>
      </w:r>
      <w:r w:rsidR="00FD25CD">
        <w:t>Židenice</w:t>
      </w:r>
      <w:r w:rsidR="009E18D0">
        <w:t>.</w:t>
      </w:r>
    </w:p>
    <w:p w:rsidR="007E3C81" w:rsidRDefault="00647B17" w:rsidP="00647B17">
      <w:pPr>
        <w:pStyle w:val="Nadpis3"/>
        <w:numPr>
          <w:ilvl w:val="0"/>
          <w:numId w:val="0"/>
        </w:numPr>
        <w:rPr>
          <w:kern w:val="0"/>
        </w:rPr>
      </w:pPr>
      <w:bookmarkStart w:id="9" w:name="_Toc185940024"/>
      <w:bookmarkStart w:id="10" w:name="_Toc491702010"/>
      <w:r>
        <w:rPr>
          <w:kern w:val="0"/>
        </w:rPr>
        <w:t xml:space="preserve">1.3.2 </w:t>
      </w:r>
      <w:r w:rsidR="007E3C81">
        <w:rPr>
          <w:kern w:val="0"/>
        </w:rPr>
        <w:t>Vyhledání daných bodů bodového pole</w:t>
      </w:r>
      <w:bookmarkEnd w:id="9"/>
      <w:bookmarkEnd w:id="10"/>
    </w:p>
    <w:p w:rsidR="007E3C81" w:rsidRDefault="007E3C81" w:rsidP="007E3C81">
      <w:pPr>
        <w:spacing w:before="120" w:line="240" w:lineRule="atLeast"/>
        <w:jc w:val="both"/>
      </w:pPr>
      <w:r>
        <w:t xml:space="preserve">Veškeré měření bylo připojeno na souřadnicový systém </w:t>
      </w:r>
      <w:r w:rsidRPr="0072116D">
        <w:rPr>
          <w:b/>
        </w:rPr>
        <w:t>S-JTSK</w:t>
      </w:r>
      <w:r>
        <w:t xml:space="preserve"> a výškový systém </w:t>
      </w:r>
      <w:r w:rsidRPr="0072116D">
        <w:rPr>
          <w:b/>
        </w:rPr>
        <w:t>Balt po vyrovnání</w:t>
      </w:r>
      <w:r w:rsidRPr="00603D27">
        <w:t>.</w:t>
      </w:r>
      <w:r>
        <w:t xml:space="preserve"> </w:t>
      </w:r>
      <w:r w:rsidR="006B2E22">
        <w:t>Stávající b</w:t>
      </w:r>
      <w:r>
        <w:t>odové pole bylo</w:t>
      </w:r>
      <w:r w:rsidR="006B2E22">
        <w:t xml:space="preserve"> doplněno</w:t>
      </w:r>
      <w:r>
        <w:t xml:space="preserve"> tak, aby bylo možno danou lokalitu podrobně zaměřit podle požadavků </w:t>
      </w:r>
      <w:r w:rsidR="00BF0B09">
        <w:t>odběratele</w:t>
      </w:r>
      <w:r>
        <w:t>.</w:t>
      </w:r>
      <w:r w:rsidR="0072116D">
        <w:t xml:space="preserve"> </w:t>
      </w:r>
    </w:p>
    <w:p w:rsidR="008D2DDA" w:rsidRDefault="008D2DDA" w:rsidP="007E3C81">
      <w:pPr>
        <w:spacing w:before="120" w:line="240" w:lineRule="atLeast"/>
        <w:jc w:val="both"/>
      </w:pPr>
      <w:r>
        <w:t>Použité body stávajícího bodového pole spolu s novými  body podrobného polohového bodového pole jsou uvedeny v Seznamu souřadnic a výšek - příloha č. 2.</w:t>
      </w:r>
    </w:p>
    <w:p w:rsidR="007E3C81" w:rsidRDefault="00E41C6E" w:rsidP="00E41C6E">
      <w:pPr>
        <w:pStyle w:val="Nadpis3"/>
        <w:numPr>
          <w:ilvl w:val="0"/>
          <w:numId w:val="0"/>
        </w:numPr>
      </w:pPr>
      <w:bookmarkStart w:id="11" w:name="_Toc185940025"/>
      <w:bookmarkStart w:id="12" w:name="_Toc491702011"/>
      <w:r>
        <w:rPr>
          <w:kern w:val="28"/>
        </w:rPr>
        <w:t>1.</w:t>
      </w:r>
      <w:r w:rsidR="0073789E">
        <w:rPr>
          <w:kern w:val="28"/>
        </w:rPr>
        <w:t>3</w:t>
      </w:r>
      <w:r>
        <w:rPr>
          <w:kern w:val="28"/>
        </w:rPr>
        <w:t>.</w:t>
      </w:r>
      <w:r w:rsidR="0073789E">
        <w:rPr>
          <w:kern w:val="28"/>
        </w:rPr>
        <w:t>3</w:t>
      </w:r>
      <w:r>
        <w:rPr>
          <w:kern w:val="28"/>
        </w:rPr>
        <w:t xml:space="preserve"> </w:t>
      </w:r>
      <w:r w:rsidR="007E3C81">
        <w:rPr>
          <w:kern w:val="28"/>
        </w:rPr>
        <w:t>Podrobné zaměření</w:t>
      </w:r>
      <w:bookmarkEnd w:id="11"/>
      <w:bookmarkEnd w:id="12"/>
    </w:p>
    <w:p w:rsidR="002F32A9" w:rsidRDefault="007E3C81" w:rsidP="007E3C81">
      <w:pPr>
        <w:spacing w:before="120" w:line="240" w:lineRule="atLeast"/>
        <w:jc w:val="both"/>
      </w:pPr>
      <w:r>
        <w:t>Rozsah zaměření byl dán</w:t>
      </w:r>
      <w:r w:rsidR="00C26322">
        <w:t xml:space="preserve"> </w:t>
      </w:r>
      <w:r w:rsidR="00FB087C">
        <w:t>předaným z</w:t>
      </w:r>
      <w:r w:rsidR="00C42090">
        <w:t>ákresem v přehledné situaci</w:t>
      </w:r>
      <w:r w:rsidR="005A1F97">
        <w:t>.</w:t>
      </w:r>
      <w:r w:rsidR="00497662">
        <w:t xml:space="preserve"> Měření navazuje na zaměření ulic </w:t>
      </w:r>
      <w:r w:rsidR="00525062">
        <w:t>Hradilovy</w:t>
      </w:r>
      <w:r w:rsidR="00C26322">
        <w:t xml:space="preserve"> a</w:t>
      </w:r>
      <w:r w:rsidR="00525062">
        <w:t xml:space="preserve"> Touškovy</w:t>
      </w:r>
      <w:r w:rsidR="00497662">
        <w:t xml:space="preserve"> z roku 201</w:t>
      </w:r>
      <w:r w:rsidR="00525062">
        <w:t>7</w:t>
      </w:r>
      <w:r w:rsidR="00497662">
        <w:t>.</w:t>
      </w:r>
      <w:r w:rsidR="00525062">
        <w:t xml:space="preserve"> </w:t>
      </w:r>
      <w:r w:rsidR="00DE4822">
        <w:t>Zaměřeny byly mimo jiné všechny viditelné znaky podzemních investic</w:t>
      </w:r>
      <w:r w:rsidR="005A1F97">
        <w:t>.</w:t>
      </w:r>
      <w:r w:rsidR="00DE4822">
        <w:t xml:space="preserve"> </w:t>
      </w:r>
      <w:r w:rsidR="00C26322">
        <w:t>Hloubky a průměr</w:t>
      </w:r>
      <w:r w:rsidR="00C93D4C">
        <w:t>y</w:t>
      </w:r>
      <w:r w:rsidR="00C26322">
        <w:t xml:space="preserve"> kanalizačního potrubí byly převzaty z dokumentace BVK</w:t>
      </w:r>
      <w:r w:rsidR="005A1F97">
        <w:t>.</w:t>
      </w:r>
      <w:r w:rsidR="003A272E">
        <w:t xml:space="preserve"> Žádné jiné podzemní investice šetřeny nebyly</w:t>
      </w:r>
      <w:r w:rsidR="00D3034E">
        <w:t>.</w:t>
      </w:r>
    </w:p>
    <w:p w:rsidR="007E3C81" w:rsidRDefault="00BF2061" w:rsidP="00BF2061">
      <w:pPr>
        <w:pStyle w:val="Nadpis2"/>
        <w:numPr>
          <w:ilvl w:val="0"/>
          <w:numId w:val="0"/>
        </w:numPr>
        <w:rPr>
          <w:caps/>
          <w:sz w:val="24"/>
        </w:rPr>
      </w:pPr>
      <w:bookmarkStart w:id="13" w:name="_Toc491702012"/>
      <w:r>
        <w:rPr>
          <w:caps/>
          <w:sz w:val="24"/>
        </w:rPr>
        <w:t xml:space="preserve">1.4 </w:t>
      </w:r>
      <w:r w:rsidR="007E3C81">
        <w:rPr>
          <w:caps/>
          <w:sz w:val="24"/>
        </w:rPr>
        <w:t>Zpracování</w:t>
      </w:r>
      <w:bookmarkEnd w:id="13"/>
    </w:p>
    <w:p w:rsidR="000D2830" w:rsidRDefault="007E3C81" w:rsidP="007E3C81">
      <w:pPr>
        <w:spacing w:before="120" w:line="240" w:lineRule="atLeast"/>
        <w:jc w:val="both"/>
      </w:pPr>
      <w:r>
        <w:t xml:space="preserve">Naměřená data byla zpracována programem GNET a GEUS. Účelová mapa byla </w:t>
      </w:r>
      <w:r w:rsidR="006034D1">
        <w:t>vyhotovena</w:t>
      </w:r>
      <w:r>
        <w:t xml:space="preserve"> v grafickém editoru </w:t>
      </w:r>
      <w:proofErr w:type="spellStart"/>
      <w:r>
        <w:t>Geopol</w:t>
      </w:r>
      <w:proofErr w:type="spellEnd"/>
      <w:r>
        <w:t xml:space="preserve"> (nadstavba </w:t>
      </w:r>
      <w:proofErr w:type="spellStart"/>
      <w:r>
        <w:t>AutoCADu</w:t>
      </w:r>
      <w:proofErr w:type="spellEnd"/>
      <w:r>
        <w:t xml:space="preserve">) - soubor </w:t>
      </w:r>
      <w:r w:rsidR="00525062" w:rsidRPr="00525062">
        <w:rPr>
          <w:b/>
        </w:rPr>
        <w:t>KOSMAKOVA_2018</w:t>
      </w:r>
      <w:r w:rsidR="006034D1" w:rsidRPr="00525062">
        <w:rPr>
          <w:b/>
        </w:rPr>
        <w:t>.</w:t>
      </w:r>
      <w:r w:rsidRPr="00525062">
        <w:rPr>
          <w:b/>
        </w:rPr>
        <w:t>DWG</w:t>
      </w:r>
      <w:r>
        <w:t>.</w:t>
      </w:r>
      <w:r w:rsidR="003A272E">
        <w:t xml:space="preserve"> Vrstevnice </w:t>
      </w:r>
      <w:r w:rsidR="009D6477">
        <w:t>byly vyhotoveny</w:t>
      </w:r>
      <w:r w:rsidR="003A272E">
        <w:t xml:space="preserve"> na základě zpracovaného DMT.</w:t>
      </w:r>
    </w:p>
    <w:p w:rsidR="004B5315" w:rsidRDefault="007E3C81" w:rsidP="007E3C81">
      <w:pPr>
        <w:pStyle w:val="Bntext"/>
        <w:widowControl/>
        <w:spacing w:before="120" w:after="0" w:line="240" w:lineRule="atLeast"/>
      </w:pPr>
      <w:r>
        <w:t>Soubor DWG byl vykreslen</w:t>
      </w:r>
      <w:r w:rsidR="00C26322">
        <w:t xml:space="preserve"> ve dvou dílech</w:t>
      </w:r>
      <w:r>
        <w:t xml:space="preserve"> </w:t>
      </w:r>
      <w:r w:rsidR="00B1532C">
        <w:t xml:space="preserve"> </w:t>
      </w:r>
      <w:r w:rsidR="00497662">
        <w:t>na</w:t>
      </w:r>
      <w:r>
        <w:t xml:space="preserve"> plotru OCE</w:t>
      </w:r>
      <w:r w:rsidR="003A272E">
        <w:t xml:space="preserve"> v měřítku 1:2</w:t>
      </w:r>
      <w:r w:rsidR="00D3034E">
        <w:t>5</w:t>
      </w:r>
      <w:r w:rsidR="003A272E">
        <w:t>0</w:t>
      </w:r>
      <w:r w:rsidR="00794CDD">
        <w:t xml:space="preserve"> (</w:t>
      </w:r>
      <w:r w:rsidR="004404D5">
        <w:t>příloha č.3)</w:t>
      </w:r>
      <w:r w:rsidR="006034D1">
        <w:t>.</w:t>
      </w:r>
      <w:r w:rsidR="00BC69AF">
        <w:t xml:space="preserve"> </w:t>
      </w:r>
    </w:p>
    <w:p w:rsidR="007E3C81" w:rsidRDefault="007E3C81" w:rsidP="007E3C81">
      <w:pPr>
        <w:tabs>
          <w:tab w:val="left" w:pos="284"/>
        </w:tabs>
        <w:spacing w:before="120" w:line="240" w:lineRule="atLeast"/>
        <w:jc w:val="both"/>
      </w:pPr>
      <w:r>
        <w:t>Dodací a kvalitativní podmínky jsou v souladu s platnými předpisy pro geodetické a kartografické výkony, kterými se provádí zákon č. 200/94 Sb. o zeměměřictví, svými náležitostmi a přesností odpovídá těmto předpisům a podmínkám smlouvy s odběratelem.</w:t>
      </w:r>
    </w:p>
    <w:p w:rsidR="007E3C81" w:rsidRDefault="007E3C81" w:rsidP="007E3C81">
      <w:pPr>
        <w:tabs>
          <w:tab w:val="left" w:pos="284"/>
        </w:tabs>
        <w:spacing w:before="120" w:line="240" w:lineRule="atLeast"/>
      </w:pPr>
      <w:r>
        <w:t>Mezní odchylky stanovené pro jednotlivé úkony nebyly překročeny.</w:t>
      </w:r>
    </w:p>
    <w:p w:rsidR="00972623" w:rsidRDefault="007E3C81" w:rsidP="007E3C81">
      <w:pPr>
        <w:tabs>
          <w:tab w:val="left" w:pos="284"/>
        </w:tabs>
        <w:spacing w:before="120" w:line="240" w:lineRule="atLeast"/>
      </w:pPr>
      <w:r>
        <w:t>Soubory použité při zpracování jsou uloženy u zpracovatele.</w:t>
      </w:r>
    </w:p>
    <w:p w:rsidR="009E18D0" w:rsidRDefault="009E18D0" w:rsidP="007E3C81">
      <w:pPr>
        <w:tabs>
          <w:tab w:val="left" w:pos="284"/>
        </w:tabs>
        <w:spacing w:before="120" w:line="240" w:lineRule="atLeast"/>
      </w:pPr>
    </w:p>
    <w:p w:rsidR="00D3034E" w:rsidRDefault="00D3034E" w:rsidP="007E3C81">
      <w:pPr>
        <w:tabs>
          <w:tab w:val="left" w:pos="284"/>
        </w:tabs>
        <w:spacing w:before="120" w:line="240" w:lineRule="atLeast"/>
      </w:pPr>
    </w:p>
    <w:p w:rsidR="007E3C81" w:rsidRDefault="008B4E4A" w:rsidP="008B4E4A">
      <w:pPr>
        <w:pStyle w:val="Nadpis2"/>
        <w:numPr>
          <w:ilvl w:val="0"/>
          <w:numId w:val="0"/>
        </w:numPr>
        <w:rPr>
          <w:sz w:val="24"/>
        </w:rPr>
      </w:pPr>
      <w:bookmarkStart w:id="14" w:name="_Toc491702013"/>
      <w:r>
        <w:rPr>
          <w:sz w:val="24"/>
        </w:rPr>
        <w:lastRenderedPageBreak/>
        <w:t xml:space="preserve">1.5 </w:t>
      </w:r>
      <w:r w:rsidR="007E3C81">
        <w:rPr>
          <w:sz w:val="24"/>
        </w:rPr>
        <w:t>SEZNAM PŘÍLOH</w:t>
      </w:r>
      <w:bookmarkEnd w:id="14"/>
    </w:p>
    <w:p w:rsidR="007E3C81" w:rsidRDefault="007E3C81" w:rsidP="007E3C81">
      <w:pPr>
        <w:pStyle w:val="Bntext"/>
        <w:spacing w:before="0" w:after="0"/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1296"/>
        <w:gridCol w:w="7230"/>
      </w:tblGrid>
      <w:tr w:rsidR="007E3C81" w:rsidTr="00345123">
        <w:trPr>
          <w:cantSplit/>
        </w:trPr>
        <w:tc>
          <w:tcPr>
            <w:tcW w:w="758" w:type="dxa"/>
          </w:tcPr>
          <w:p w:rsidR="007E3C81" w:rsidRDefault="0073789E" w:rsidP="006E5C3F">
            <w:pPr>
              <w:spacing w:before="40" w:line="240" w:lineRule="atLeast"/>
              <w:ind w:right="-377"/>
            </w:pPr>
            <w:r>
              <w:t>1.</w:t>
            </w:r>
          </w:p>
        </w:tc>
        <w:tc>
          <w:tcPr>
            <w:tcW w:w="8526" w:type="dxa"/>
            <w:gridSpan w:val="2"/>
          </w:tcPr>
          <w:p w:rsidR="007E3C81" w:rsidRDefault="007E3C81" w:rsidP="006E5C3F">
            <w:pPr>
              <w:spacing w:before="40" w:line="240" w:lineRule="atLeast"/>
              <w:ind w:right="-70"/>
            </w:pPr>
            <w:r>
              <w:t>Technická zpráva</w:t>
            </w:r>
          </w:p>
        </w:tc>
      </w:tr>
      <w:tr w:rsidR="007E3C81" w:rsidTr="00345123">
        <w:trPr>
          <w:cantSplit/>
        </w:trPr>
        <w:tc>
          <w:tcPr>
            <w:tcW w:w="758" w:type="dxa"/>
          </w:tcPr>
          <w:p w:rsidR="007E3C81" w:rsidRDefault="007E3C81" w:rsidP="006E5C3F">
            <w:pPr>
              <w:spacing w:before="40" w:line="240" w:lineRule="atLeast"/>
              <w:ind w:right="-377"/>
            </w:pPr>
            <w:r>
              <w:t>2</w:t>
            </w:r>
            <w:r w:rsidR="0073789E">
              <w:t>.</w:t>
            </w:r>
          </w:p>
        </w:tc>
        <w:tc>
          <w:tcPr>
            <w:tcW w:w="8526" w:type="dxa"/>
            <w:gridSpan w:val="2"/>
          </w:tcPr>
          <w:p w:rsidR="007E3C81" w:rsidRDefault="007E3C81" w:rsidP="006E5C3F">
            <w:pPr>
              <w:spacing w:before="40" w:line="240" w:lineRule="atLeast"/>
              <w:ind w:right="-70"/>
            </w:pPr>
            <w:r>
              <w:t>Seznam souřadnic a výšek</w:t>
            </w:r>
          </w:p>
        </w:tc>
      </w:tr>
      <w:tr w:rsidR="003A272E" w:rsidTr="00345123">
        <w:trPr>
          <w:cantSplit/>
        </w:trPr>
        <w:tc>
          <w:tcPr>
            <w:tcW w:w="758" w:type="dxa"/>
          </w:tcPr>
          <w:p w:rsidR="003A272E" w:rsidRDefault="0073789E" w:rsidP="006E5C3F">
            <w:pPr>
              <w:spacing w:before="40" w:line="240" w:lineRule="atLeast"/>
              <w:ind w:right="-377"/>
            </w:pPr>
            <w:r>
              <w:t>3.</w:t>
            </w:r>
          </w:p>
        </w:tc>
        <w:tc>
          <w:tcPr>
            <w:tcW w:w="8526" w:type="dxa"/>
            <w:gridSpan w:val="2"/>
          </w:tcPr>
          <w:p w:rsidR="003A272E" w:rsidRDefault="003A272E" w:rsidP="006E5C3F">
            <w:pPr>
              <w:spacing w:before="40" w:line="240" w:lineRule="atLeast"/>
              <w:ind w:right="-70"/>
            </w:pPr>
            <w:r>
              <w:t>Účelová mapa 1:2</w:t>
            </w:r>
            <w:r w:rsidR="00D3034E">
              <w:t>5</w:t>
            </w:r>
            <w:r>
              <w:t>0</w:t>
            </w:r>
            <w:r w:rsidR="00B1532C">
              <w:t xml:space="preserve"> </w:t>
            </w:r>
            <w:r w:rsidR="00406185">
              <w:t>(2 díly)</w:t>
            </w:r>
            <w:bookmarkStart w:id="15" w:name="_GoBack"/>
            <w:bookmarkEnd w:id="15"/>
          </w:p>
        </w:tc>
      </w:tr>
      <w:tr w:rsidR="004B5315" w:rsidTr="00345123">
        <w:trPr>
          <w:cantSplit/>
        </w:trPr>
        <w:tc>
          <w:tcPr>
            <w:tcW w:w="758" w:type="dxa"/>
          </w:tcPr>
          <w:p w:rsidR="004B5315" w:rsidRDefault="0073789E" w:rsidP="006E5C3F">
            <w:pPr>
              <w:spacing w:before="40" w:line="240" w:lineRule="atLeast"/>
              <w:ind w:right="-377"/>
            </w:pPr>
            <w:r>
              <w:t>4.</w:t>
            </w:r>
          </w:p>
        </w:tc>
        <w:tc>
          <w:tcPr>
            <w:tcW w:w="8526" w:type="dxa"/>
            <w:gridSpan w:val="2"/>
          </w:tcPr>
          <w:p w:rsidR="004B5315" w:rsidRDefault="004B5315" w:rsidP="006E5C3F">
            <w:pPr>
              <w:spacing w:before="40" w:line="240" w:lineRule="atLeast"/>
              <w:ind w:right="-70"/>
            </w:pPr>
            <w:r>
              <w:t>Polní a výpočetní elaborát uložen u zpracovatele</w:t>
            </w:r>
          </w:p>
        </w:tc>
      </w:tr>
      <w:tr w:rsidR="004B5315" w:rsidTr="00345123">
        <w:trPr>
          <w:cantSplit/>
        </w:trPr>
        <w:tc>
          <w:tcPr>
            <w:tcW w:w="2054" w:type="dxa"/>
            <w:gridSpan w:val="2"/>
          </w:tcPr>
          <w:p w:rsidR="004B5315" w:rsidRDefault="004B5315" w:rsidP="006E5C3F">
            <w:pPr>
              <w:spacing w:before="720" w:line="240" w:lineRule="atLeast"/>
            </w:pPr>
          </w:p>
          <w:p w:rsidR="004B5315" w:rsidRDefault="004B5315" w:rsidP="003A272E">
            <w:pPr>
              <w:spacing w:before="720" w:line="240" w:lineRule="atLeast"/>
            </w:pPr>
            <w:r>
              <w:t xml:space="preserve">V Brně  </w:t>
            </w:r>
            <w:r w:rsidR="00C26322">
              <w:t>8.</w:t>
            </w:r>
            <w:r w:rsidR="00525062">
              <w:t>.</w:t>
            </w:r>
            <w:r w:rsidR="00C26322">
              <w:t>6</w:t>
            </w:r>
            <w:r w:rsidR="003A272E">
              <w:t>.</w:t>
            </w:r>
            <w:r>
              <w:t xml:space="preserve"> 201</w:t>
            </w:r>
            <w:r w:rsidR="00497662">
              <w:t>8</w:t>
            </w:r>
          </w:p>
        </w:tc>
        <w:tc>
          <w:tcPr>
            <w:tcW w:w="7230" w:type="dxa"/>
          </w:tcPr>
          <w:p w:rsidR="004B5315" w:rsidRDefault="004B5315" w:rsidP="006E5C3F">
            <w:pPr>
              <w:spacing w:before="720" w:line="240" w:lineRule="atLeast"/>
              <w:jc w:val="right"/>
            </w:pPr>
          </w:p>
          <w:p w:rsidR="004B5315" w:rsidRDefault="004B5315" w:rsidP="003A272E">
            <w:pPr>
              <w:spacing w:before="720" w:line="240" w:lineRule="atLeast"/>
              <w:jc w:val="right"/>
            </w:pPr>
            <w:r>
              <w:t>Vypracoval: Ing.</w:t>
            </w:r>
            <w:r w:rsidR="003A272E">
              <w:t xml:space="preserve"> Josef Záleský</w:t>
            </w:r>
            <w:r>
              <w:t xml:space="preserve">  </w:t>
            </w:r>
          </w:p>
        </w:tc>
      </w:tr>
    </w:tbl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80166" w:rsidRDefault="00780166" w:rsidP="007E3C81">
      <w:pPr>
        <w:jc w:val="both"/>
      </w:pPr>
    </w:p>
    <w:p w:rsidR="00780166" w:rsidRDefault="00780166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3A272E" w:rsidRDefault="003A272E" w:rsidP="007E3C81">
      <w:pPr>
        <w:jc w:val="both"/>
      </w:pPr>
    </w:p>
    <w:p w:rsidR="003A272E" w:rsidRDefault="003A272E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E3C81" w:rsidRDefault="007E3C81" w:rsidP="007E3C81">
      <w:pPr>
        <w:jc w:val="both"/>
      </w:pPr>
    </w:p>
    <w:p w:rsidR="00780166" w:rsidRDefault="00780166" w:rsidP="00780166">
      <w:pPr>
        <w:jc w:val="right"/>
      </w:pPr>
      <w:r>
        <w:rPr>
          <w:i/>
        </w:rPr>
        <w:t>Číslo ověření:</w:t>
      </w:r>
      <w:r>
        <w:t xml:space="preserve"> </w:t>
      </w:r>
      <w:r w:rsidR="001A3ECE" w:rsidRPr="001A3ECE">
        <w:rPr>
          <w:b/>
        </w:rPr>
        <w:t>6</w:t>
      </w:r>
      <w:r w:rsidRPr="001A3ECE">
        <w:rPr>
          <w:b/>
        </w:rPr>
        <w:t>/201</w:t>
      </w:r>
      <w:r w:rsidR="003E2FB5" w:rsidRPr="001A3ECE">
        <w:rPr>
          <w:b/>
        </w:rPr>
        <w:t>8</w:t>
      </w:r>
    </w:p>
    <w:p w:rsidR="007F589B" w:rsidRDefault="007F589B" w:rsidP="007F589B">
      <w:pPr>
        <w:pStyle w:val="Bntext"/>
        <w:rPr>
          <w:sz w:val="24"/>
        </w:rPr>
      </w:pPr>
    </w:p>
    <w:sectPr w:rsidR="007F589B">
      <w:headerReference w:type="default" r:id="rId7"/>
      <w:footerReference w:type="default" r:id="rId8"/>
      <w:pgSz w:w="11906" w:h="16838"/>
      <w:pgMar w:top="1418" w:right="1418" w:bottom="1418" w:left="1418" w:header="851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990" w:rsidRDefault="00564990">
      <w:r>
        <w:separator/>
      </w:r>
    </w:p>
  </w:endnote>
  <w:endnote w:type="continuationSeparator" w:id="0">
    <w:p w:rsidR="00564990" w:rsidRDefault="00564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5"/>
      <w:gridCol w:w="4821"/>
    </w:tblGrid>
    <w:tr w:rsidR="00083475" w:rsidTr="00F84E87">
      <w:trPr>
        <w:cantSplit/>
      </w:trPr>
      <w:tc>
        <w:tcPr>
          <w:tcW w:w="9426" w:type="dxa"/>
          <w:gridSpan w:val="2"/>
          <w:tcBorders>
            <w:bottom w:val="single" w:sz="4" w:space="0" w:color="auto"/>
          </w:tcBorders>
        </w:tcPr>
        <w:p w:rsidR="00083475" w:rsidRPr="00F2468B" w:rsidRDefault="00083475" w:rsidP="009F5BB6">
          <w:pPr>
            <w:pStyle w:val="Zpat"/>
            <w:rPr>
              <w:rFonts w:ascii="Helv" w:hAnsi="Helv"/>
              <w:color w:val="000000"/>
              <w:szCs w:val="20"/>
            </w:rPr>
          </w:pPr>
          <w:r>
            <w:t xml:space="preserve">Copyright </w:t>
          </w:r>
          <w:r>
            <w:rPr>
              <w:rFonts w:cs="Arial"/>
              <w:sz w:val="26"/>
              <w:szCs w:val="26"/>
            </w:rPr>
            <w:t xml:space="preserve">© </w:t>
          </w:r>
          <w:r w:rsidR="009F5BB6">
            <w:rPr>
              <w:rFonts w:ascii="Helv" w:hAnsi="Helv"/>
              <w:color w:val="000000"/>
              <w:szCs w:val="20"/>
            </w:rPr>
            <w:t>AQUATIS</w:t>
          </w:r>
          <w:r>
            <w:rPr>
              <w:rFonts w:ascii="Helv" w:hAnsi="Helv"/>
              <w:color w:val="000000"/>
              <w:szCs w:val="20"/>
            </w:rPr>
            <w:t xml:space="preserve"> a.s.</w:t>
          </w:r>
        </w:p>
      </w:tc>
    </w:tr>
    <w:tr w:rsidR="00083475" w:rsidTr="00F84E87">
      <w:tc>
        <w:tcPr>
          <w:tcW w:w="4605" w:type="dxa"/>
          <w:tcBorders>
            <w:top w:val="single" w:sz="4" w:space="0" w:color="auto"/>
          </w:tcBorders>
        </w:tcPr>
        <w:p w:rsidR="00083475" w:rsidRDefault="00406185" w:rsidP="00973109">
          <w:pPr>
            <w:pStyle w:val="Zpat"/>
            <w:tabs>
              <w:tab w:val="left" w:pos="2280"/>
            </w:tabs>
          </w:pPr>
          <w:r>
            <w:fldChar w:fldCharType="begin"/>
          </w:r>
          <w:r>
            <w:instrText xml:space="preserve"> FILENAME  \* MERGEFORMAT </w:instrText>
          </w:r>
          <w:r>
            <w:fldChar w:fldCharType="separate"/>
          </w:r>
          <w:r w:rsidR="00525062">
            <w:t>Kosmakova</w:t>
          </w:r>
          <w:r w:rsidR="00CB0FDE">
            <w:rPr>
              <w:noProof/>
            </w:rPr>
            <w:t>_tz.docx</w:t>
          </w:r>
          <w:r>
            <w:rPr>
              <w:noProof/>
            </w:rPr>
            <w:fldChar w:fldCharType="end"/>
          </w:r>
          <w:r w:rsidR="0086010D">
            <w:rPr>
              <w:noProof/>
            </w:rPr>
            <w:tab/>
          </w:r>
        </w:p>
      </w:tc>
      <w:tc>
        <w:tcPr>
          <w:tcW w:w="482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pat"/>
            <w:jc w:val="right"/>
          </w:pPr>
          <w:r>
            <w:t xml:space="preserve">strana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406185">
            <w:rPr>
              <w:noProof/>
            </w:rPr>
            <w:t>3</w:t>
          </w:r>
          <w:r>
            <w:fldChar w:fldCharType="end"/>
          </w:r>
        </w:p>
      </w:tc>
    </w:tr>
  </w:tbl>
  <w:p w:rsidR="00083475" w:rsidRDefault="000834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990" w:rsidRDefault="00564990">
      <w:r>
        <w:separator/>
      </w:r>
    </w:p>
  </w:footnote>
  <w:footnote w:type="continuationSeparator" w:id="0">
    <w:p w:rsidR="00564990" w:rsidRDefault="00564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8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371"/>
    </w:tblGrid>
    <w:tr w:rsidR="00083475" w:rsidRPr="0008323B" w:rsidTr="00F466A8">
      <w:trPr>
        <w:cantSplit/>
        <w:trHeight w:val="358"/>
      </w:trPr>
      <w:tc>
        <w:tcPr>
          <w:tcW w:w="2127" w:type="dxa"/>
          <w:vMerge w:val="restart"/>
        </w:tcPr>
        <w:p w:rsidR="00083475" w:rsidRDefault="001E5C91" w:rsidP="00F177C0">
          <w:pPr>
            <w:spacing w:before="110"/>
          </w:pPr>
          <w:r>
            <w:rPr>
              <w:noProof/>
            </w:rPr>
            <w:drawing>
              <wp:anchor distT="0" distB="0" distL="114300" distR="114300" simplePos="0" relativeHeight="251659776" behindDoc="0" locked="0" layoutInCell="1" allowOverlap="1" wp14:anchorId="3CFE3CC7" wp14:editId="006E6F25">
                <wp:simplePos x="0" y="0"/>
                <wp:positionH relativeFrom="column">
                  <wp:posOffset>-4445</wp:posOffset>
                </wp:positionH>
                <wp:positionV relativeFrom="paragraph">
                  <wp:posOffset>64135</wp:posOffset>
                </wp:positionV>
                <wp:extent cx="1266825" cy="346710"/>
                <wp:effectExtent l="0" t="0" r="9525" b="0"/>
                <wp:wrapNone/>
                <wp:docPr id="2" name="Obrázek 2" descr="R:\__15220_intranet\__15220_16_A01_aquatis_web\AQUATIS logo\logo Aquati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:\__15220_intranet\__15220_16_A01_aquatis_web\AQUATIS logo\logo Aquati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346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371" w:type="dxa"/>
          <w:tcBorders>
            <w:bottom w:val="single" w:sz="4" w:space="0" w:color="auto"/>
          </w:tcBorders>
          <w:vAlign w:val="bottom"/>
        </w:tcPr>
        <w:p w:rsidR="00083475" w:rsidRPr="0008323B" w:rsidRDefault="00DB0773" w:rsidP="00F927B0">
          <w:pPr>
            <w:pStyle w:val="Zhlav"/>
            <w:jc w:val="right"/>
            <w:rPr>
              <w:szCs w:val="20"/>
            </w:rPr>
          </w:pPr>
          <w:r>
            <w:rPr>
              <w:sz w:val="16"/>
            </w:rPr>
            <w:t xml:space="preserve">Brno, </w:t>
          </w:r>
          <w:r w:rsidR="00525062">
            <w:rPr>
              <w:sz w:val="16"/>
            </w:rPr>
            <w:t>Kosmákova</w:t>
          </w:r>
          <w:r>
            <w:rPr>
              <w:sz w:val="16"/>
            </w:rPr>
            <w:t xml:space="preserve"> </w:t>
          </w:r>
          <w:r w:rsidR="00D05E4E">
            <w:rPr>
              <w:sz w:val="16"/>
            </w:rPr>
            <w:t>-</w:t>
          </w:r>
          <w:r>
            <w:rPr>
              <w:sz w:val="16"/>
            </w:rPr>
            <w:t xml:space="preserve"> rekonstrukce vodovodu                       </w:t>
          </w:r>
          <w:proofErr w:type="spellStart"/>
          <w:r w:rsidR="00217751" w:rsidRPr="0051404F">
            <w:rPr>
              <w:sz w:val="16"/>
            </w:rPr>
            <w:t>z.č</w:t>
          </w:r>
          <w:proofErr w:type="spellEnd"/>
          <w:r w:rsidR="00217751" w:rsidRPr="0051404F">
            <w:rPr>
              <w:sz w:val="16"/>
            </w:rPr>
            <w:t xml:space="preserve">. </w:t>
          </w:r>
          <w:r w:rsidR="00F943E1">
            <w:rPr>
              <w:sz w:val="16"/>
            </w:rPr>
            <w:t>01</w:t>
          </w:r>
          <w:r w:rsidR="00525062">
            <w:rPr>
              <w:sz w:val="16"/>
            </w:rPr>
            <w:t>8</w:t>
          </w:r>
          <w:r w:rsidR="00D05E4E">
            <w:rPr>
              <w:sz w:val="16"/>
            </w:rPr>
            <w:t>139</w:t>
          </w:r>
          <w:r w:rsidR="00F943E1">
            <w:rPr>
              <w:sz w:val="16"/>
            </w:rPr>
            <w:t>A</w:t>
          </w:r>
        </w:p>
      </w:tc>
    </w:tr>
    <w:tr w:rsidR="00083475" w:rsidTr="00F466A8">
      <w:trPr>
        <w:cantSplit/>
        <w:trHeight w:val="345"/>
      </w:trPr>
      <w:tc>
        <w:tcPr>
          <w:tcW w:w="2127" w:type="dxa"/>
          <w:vMerge/>
        </w:tcPr>
        <w:p w:rsidR="00083475" w:rsidRDefault="00083475">
          <w:pPr>
            <w:pStyle w:val="Zhlav"/>
          </w:pPr>
        </w:p>
      </w:tc>
      <w:tc>
        <w:tcPr>
          <w:tcW w:w="7371" w:type="dxa"/>
          <w:tcBorders>
            <w:top w:val="single" w:sz="4" w:space="0" w:color="auto"/>
          </w:tcBorders>
          <w:vAlign w:val="bottom"/>
        </w:tcPr>
        <w:p w:rsidR="00083475" w:rsidRDefault="00083475">
          <w:pPr>
            <w:pStyle w:val="Zhlav"/>
            <w:jc w:val="right"/>
          </w:pPr>
        </w:p>
      </w:tc>
    </w:tr>
  </w:tbl>
  <w:p w:rsidR="00083475" w:rsidRDefault="00083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C2CBE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F20B8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438FC38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6A2B2D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45C2A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01045C5"/>
    <w:multiLevelType w:val="multilevel"/>
    <w:tmpl w:val="9688629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9072E23"/>
    <w:multiLevelType w:val="multilevel"/>
    <w:tmpl w:val="4A68E5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8452E4"/>
    <w:multiLevelType w:val="multilevel"/>
    <w:tmpl w:val="63E00C6E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9" w15:restartNumberingAfterBreak="0">
    <w:nsid w:val="60A27E02"/>
    <w:multiLevelType w:val="multilevel"/>
    <w:tmpl w:val="DEDAFBD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5"/>
  </w:num>
  <w:num w:numId="9">
    <w:abstractNumId w:val="5"/>
  </w:num>
  <w:num w:numId="10">
    <w:abstractNumId w:val="3"/>
  </w:num>
  <w:num w:numId="11">
    <w:abstractNumId w:val="3"/>
  </w:num>
  <w:num w:numId="12">
    <w:abstractNumId w:val="2"/>
  </w:num>
  <w:num w:numId="13">
    <w:abstractNumId w:val="2"/>
  </w:num>
  <w:num w:numId="14">
    <w:abstractNumId w:val="6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990"/>
    <w:rsid w:val="000537B7"/>
    <w:rsid w:val="000715B9"/>
    <w:rsid w:val="0008045F"/>
    <w:rsid w:val="0008323B"/>
    <w:rsid w:val="00083475"/>
    <w:rsid w:val="00090847"/>
    <w:rsid w:val="00091F63"/>
    <w:rsid w:val="00094461"/>
    <w:rsid w:val="000968AA"/>
    <w:rsid w:val="000968F8"/>
    <w:rsid w:val="000B41F8"/>
    <w:rsid w:val="000D2830"/>
    <w:rsid w:val="0011073B"/>
    <w:rsid w:val="00117198"/>
    <w:rsid w:val="00122388"/>
    <w:rsid w:val="00144079"/>
    <w:rsid w:val="00154FF1"/>
    <w:rsid w:val="001673EB"/>
    <w:rsid w:val="00175D85"/>
    <w:rsid w:val="001A3ECE"/>
    <w:rsid w:val="001B648C"/>
    <w:rsid w:val="001E1D47"/>
    <w:rsid w:val="001E4252"/>
    <w:rsid w:val="001E5C91"/>
    <w:rsid w:val="001F29C8"/>
    <w:rsid w:val="001F5E30"/>
    <w:rsid w:val="00212FD6"/>
    <w:rsid w:val="00215AF6"/>
    <w:rsid w:val="00217751"/>
    <w:rsid w:val="002252E7"/>
    <w:rsid w:val="0024193F"/>
    <w:rsid w:val="0025416D"/>
    <w:rsid w:val="00267BEE"/>
    <w:rsid w:val="00267E98"/>
    <w:rsid w:val="00292D2E"/>
    <w:rsid w:val="002C411C"/>
    <w:rsid w:val="002E104E"/>
    <w:rsid w:val="002E7BAC"/>
    <w:rsid w:val="002F32A9"/>
    <w:rsid w:val="00302766"/>
    <w:rsid w:val="0031771A"/>
    <w:rsid w:val="003232A4"/>
    <w:rsid w:val="0033029D"/>
    <w:rsid w:val="00343297"/>
    <w:rsid w:val="00345123"/>
    <w:rsid w:val="003965BA"/>
    <w:rsid w:val="003A1A19"/>
    <w:rsid w:val="003A26D8"/>
    <w:rsid w:val="003A272E"/>
    <w:rsid w:val="003B5D14"/>
    <w:rsid w:val="003E2FB5"/>
    <w:rsid w:val="00400093"/>
    <w:rsid w:val="004035A1"/>
    <w:rsid w:val="00406185"/>
    <w:rsid w:val="004072C1"/>
    <w:rsid w:val="00416271"/>
    <w:rsid w:val="00420ABD"/>
    <w:rsid w:val="0042437E"/>
    <w:rsid w:val="004404D5"/>
    <w:rsid w:val="00451151"/>
    <w:rsid w:val="00453622"/>
    <w:rsid w:val="00476B8C"/>
    <w:rsid w:val="0049206E"/>
    <w:rsid w:val="00497662"/>
    <w:rsid w:val="004B3E43"/>
    <w:rsid w:val="004B5315"/>
    <w:rsid w:val="004B6DD3"/>
    <w:rsid w:val="004C2E63"/>
    <w:rsid w:val="004C5A92"/>
    <w:rsid w:val="00500027"/>
    <w:rsid w:val="00514042"/>
    <w:rsid w:val="005158FA"/>
    <w:rsid w:val="00521DA0"/>
    <w:rsid w:val="00522CDB"/>
    <w:rsid w:val="00525062"/>
    <w:rsid w:val="0052512D"/>
    <w:rsid w:val="00557080"/>
    <w:rsid w:val="00557829"/>
    <w:rsid w:val="00564990"/>
    <w:rsid w:val="00564BED"/>
    <w:rsid w:val="00585059"/>
    <w:rsid w:val="005A1732"/>
    <w:rsid w:val="005A1F97"/>
    <w:rsid w:val="005A43EA"/>
    <w:rsid w:val="005B1281"/>
    <w:rsid w:val="005E4AAB"/>
    <w:rsid w:val="006034D1"/>
    <w:rsid w:val="00603D27"/>
    <w:rsid w:val="006144CB"/>
    <w:rsid w:val="0061745F"/>
    <w:rsid w:val="00620F53"/>
    <w:rsid w:val="00634D41"/>
    <w:rsid w:val="006412B7"/>
    <w:rsid w:val="00647B17"/>
    <w:rsid w:val="00651DF5"/>
    <w:rsid w:val="00653EFD"/>
    <w:rsid w:val="00654266"/>
    <w:rsid w:val="006A6060"/>
    <w:rsid w:val="006B2E22"/>
    <w:rsid w:val="006D4D33"/>
    <w:rsid w:val="006D503C"/>
    <w:rsid w:val="00700B7E"/>
    <w:rsid w:val="00702E8D"/>
    <w:rsid w:val="0072116D"/>
    <w:rsid w:val="0073789E"/>
    <w:rsid w:val="007409B3"/>
    <w:rsid w:val="007633C3"/>
    <w:rsid w:val="00763564"/>
    <w:rsid w:val="00780166"/>
    <w:rsid w:val="00794012"/>
    <w:rsid w:val="00794CDD"/>
    <w:rsid w:val="007C2020"/>
    <w:rsid w:val="007C2258"/>
    <w:rsid w:val="007C4960"/>
    <w:rsid w:val="007D2C9F"/>
    <w:rsid w:val="007E3C81"/>
    <w:rsid w:val="007F36F5"/>
    <w:rsid w:val="007F589B"/>
    <w:rsid w:val="0082237C"/>
    <w:rsid w:val="008237FE"/>
    <w:rsid w:val="008308EA"/>
    <w:rsid w:val="0085292E"/>
    <w:rsid w:val="00856DED"/>
    <w:rsid w:val="0086010D"/>
    <w:rsid w:val="00865493"/>
    <w:rsid w:val="008678D5"/>
    <w:rsid w:val="0087107A"/>
    <w:rsid w:val="008B4E4A"/>
    <w:rsid w:val="008C679B"/>
    <w:rsid w:val="008D2DDA"/>
    <w:rsid w:val="008D4074"/>
    <w:rsid w:val="008F2E91"/>
    <w:rsid w:val="008F324B"/>
    <w:rsid w:val="00922774"/>
    <w:rsid w:val="00936F86"/>
    <w:rsid w:val="009554CA"/>
    <w:rsid w:val="00963468"/>
    <w:rsid w:val="00972623"/>
    <w:rsid w:val="00973109"/>
    <w:rsid w:val="00983BE3"/>
    <w:rsid w:val="009B5FA9"/>
    <w:rsid w:val="009C4A19"/>
    <w:rsid w:val="009C63FD"/>
    <w:rsid w:val="009D6477"/>
    <w:rsid w:val="009E078D"/>
    <w:rsid w:val="009E18D0"/>
    <w:rsid w:val="009F5BB6"/>
    <w:rsid w:val="00A07DCF"/>
    <w:rsid w:val="00A216DA"/>
    <w:rsid w:val="00A429A0"/>
    <w:rsid w:val="00A4463F"/>
    <w:rsid w:val="00A52E34"/>
    <w:rsid w:val="00A67357"/>
    <w:rsid w:val="00A77C6B"/>
    <w:rsid w:val="00A92190"/>
    <w:rsid w:val="00AD0829"/>
    <w:rsid w:val="00B1532C"/>
    <w:rsid w:val="00B22444"/>
    <w:rsid w:val="00B23375"/>
    <w:rsid w:val="00B963A6"/>
    <w:rsid w:val="00BC69AF"/>
    <w:rsid w:val="00BD7A35"/>
    <w:rsid w:val="00BF0B09"/>
    <w:rsid w:val="00BF2061"/>
    <w:rsid w:val="00C14E72"/>
    <w:rsid w:val="00C26322"/>
    <w:rsid w:val="00C42090"/>
    <w:rsid w:val="00C67A78"/>
    <w:rsid w:val="00C72608"/>
    <w:rsid w:val="00C74EAC"/>
    <w:rsid w:val="00C93D4C"/>
    <w:rsid w:val="00CA0B5D"/>
    <w:rsid w:val="00CA71C6"/>
    <w:rsid w:val="00CB0FDE"/>
    <w:rsid w:val="00CB32E5"/>
    <w:rsid w:val="00CC5AED"/>
    <w:rsid w:val="00CD1B06"/>
    <w:rsid w:val="00D05E4E"/>
    <w:rsid w:val="00D3034E"/>
    <w:rsid w:val="00D36E64"/>
    <w:rsid w:val="00D42494"/>
    <w:rsid w:val="00D4343A"/>
    <w:rsid w:val="00D543DA"/>
    <w:rsid w:val="00D876E9"/>
    <w:rsid w:val="00D9245B"/>
    <w:rsid w:val="00D9583A"/>
    <w:rsid w:val="00DB0773"/>
    <w:rsid w:val="00DB3268"/>
    <w:rsid w:val="00DD1899"/>
    <w:rsid w:val="00DE3B61"/>
    <w:rsid w:val="00DE4822"/>
    <w:rsid w:val="00E05C79"/>
    <w:rsid w:val="00E27049"/>
    <w:rsid w:val="00E31CBD"/>
    <w:rsid w:val="00E32466"/>
    <w:rsid w:val="00E41C6E"/>
    <w:rsid w:val="00E43A8A"/>
    <w:rsid w:val="00E511C6"/>
    <w:rsid w:val="00E70B2A"/>
    <w:rsid w:val="00E77AD0"/>
    <w:rsid w:val="00E979A1"/>
    <w:rsid w:val="00EA7908"/>
    <w:rsid w:val="00EB3DF8"/>
    <w:rsid w:val="00EB50AE"/>
    <w:rsid w:val="00ED0428"/>
    <w:rsid w:val="00F177C0"/>
    <w:rsid w:val="00F2468B"/>
    <w:rsid w:val="00F249F3"/>
    <w:rsid w:val="00F264B1"/>
    <w:rsid w:val="00F341F0"/>
    <w:rsid w:val="00F466A8"/>
    <w:rsid w:val="00F67E2E"/>
    <w:rsid w:val="00F76BBC"/>
    <w:rsid w:val="00F84E87"/>
    <w:rsid w:val="00F927B0"/>
    <w:rsid w:val="00F92EE9"/>
    <w:rsid w:val="00F93BDD"/>
    <w:rsid w:val="00F943E1"/>
    <w:rsid w:val="00FA51F1"/>
    <w:rsid w:val="00FB087C"/>
    <w:rsid w:val="00FD25CD"/>
    <w:rsid w:val="00FD3B70"/>
    <w:rsid w:val="00FE2237"/>
    <w:rsid w:val="00FE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."/>
  <w:listSeparator w:val=";"/>
  <w14:docId w14:val="58D36F8D"/>
  <w15:docId w15:val="{AD7AD6B3-D89A-40B3-ACD1-0C760E82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7E3C81"/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widowControl w:val="0"/>
      <w:numPr>
        <w:numId w:val="4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link w:val="Nadpis2Char"/>
    <w:qFormat/>
    <w:pPr>
      <w:keepNext/>
      <w:widowControl w:val="0"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link w:val="Nadpis3Char"/>
    <w:qFormat/>
    <w:pPr>
      <w:keepNext/>
      <w:widowControl w:val="0"/>
      <w:numPr>
        <w:ilvl w:val="2"/>
        <w:numId w:val="6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widowControl w:val="0"/>
      <w:numPr>
        <w:ilvl w:val="3"/>
        <w:numId w:val="7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673EB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widowControl w:val="0"/>
      <w:spacing w:before="60" w:after="60"/>
    </w:pPr>
    <w:rPr>
      <w:i/>
    </w:rPr>
  </w:style>
  <w:style w:type="paragraph" w:styleId="Zpat">
    <w:name w:val="footer"/>
    <w:basedOn w:val="Normln"/>
    <w:pPr>
      <w:widowControl w:val="0"/>
      <w:spacing w:before="60" w:after="60"/>
    </w:pPr>
    <w:rPr>
      <w:i/>
    </w:rPr>
  </w:style>
  <w:style w:type="paragraph" w:customStyle="1" w:styleId="Bntext">
    <w:name w:val="Běžný text"/>
    <w:basedOn w:val="Normln"/>
    <w:pPr>
      <w:widowControl w:val="0"/>
      <w:spacing w:before="60" w:after="60"/>
      <w:jc w:val="both"/>
    </w:pPr>
  </w:style>
  <w:style w:type="paragraph" w:customStyle="1" w:styleId="Bntextodsazen">
    <w:name w:val="Běžný text odsazený"/>
    <w:basedOn w:val="Normln"/>
    <w:pPr>
      <w:widowControl w:val="0"/>
      <w:spacing w:before="60" w:after="60"/>
      <w:ind w:left="851"/>
    </w:pPr>
  </w:style>
  <w:style w:type="paragraph" w:styleId="slovanseznam">
    <w:name w:val="List Number"/>
    <w:basedOn w:val="Normln"/>
    <w:pPr>
      <w:widowControl w:val="0"/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widowControl w:val="0"/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widowControl w:val="0"/>
      <w:tabs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widowControl w:val="0"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widowControl w:val="0"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widowControl w:val="0"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widowControl w:val="0"/>
      <w:spacing w:before="240" w:after="60"/>
    </w:pPr>
    <w:rPr>
      <w:b/>
      <w:kern w:val="22"/>
      <w:sz w:val="22"/>
    </w:rPr>
  </w:style>
  <w:style w:type="paragraph" w:customStyle="1" w:styleId="Nzevobrzku">
    <w:name w:val="Název obrázku"/>
    <w:basedOn w:val="Normln"/>
    <w:rPr>
      <w:i/>
    </w:rPr>
  </w:style>
  <w:style w:type="paragraph" w:customStyle="1" w:styleId="Nzevtabulky">
    <w:name w:val="Název tabulky"/>
    <w:basedOn w:val="Normln"/>
    <w:rPr>
      <w:i/>
    </w:rPr>
  </w:style>
  <w:style w:type="paragraph" w:styleId="Obsah1">
    <w:name w:val="toc 1"/>
    <w:basedOn w:val="Normln"/>
    <w:next w:val="Bntext"/>
    <w:autoRedefine/>
    <w:semiHidden/>
    <w:pPr>
      <w:widowControl w:val="0"/>
      <w:spacing w:after="60"/>
    </w:pPr>
    <w:rPr>
      <w:caps/>
    </w:rPr>
  </w:style>
  <w:style w:type="paragraph" w:styleId="Obsah2">
    <w:name w:val="toc 2"/>
    <w:basedOn w:val="Normln"/>
    <w:next w:val="Bntext"/>
    <w:autoRedefine/>
    <w:uiPriority w:val="39"/>
    <w:rsid w:val="00856DED"/>
    <w:pPr>
      <w:widowControl w:val="0"/>
      <w:tabs>
        <w:tab w:val="left" w:pos="454"/>
        <w:tab w:val="left" w:pos="567"/>
        <w:tab w:val="left" w:pos="8505"/>
      </w:tabs>
      <w:spacing w:after="60"/>
      <w:ind w:right="565"/>
    </w:pPr>
  </w:style>
  <w:style w:type="paragraph" w:styleId="Obsah3">
    <w:name w:val="toc 3"/>
    <w:basedOn w:val="Normln"/>
    <w:next w:val="Bntext"/>
    <w:autoRedefine/>
    <w:uiPriority w:val="39"/>
    <w:rsid w:val="000B41F8"/>
    <w:pPr>
      <w:widowControl w:val="0"/>
      <w:tabs>
        <w:tab w:val="left" w:pos="993"/>
        <w:tab w:val="left" w:pos="8505"/>
      </w:tabs>
      <w:spacing w:after="60"/>
      <w:ind w:left="403" w:right="565"/>
    </w:pPr>
  </w:style>
  <w:style w:type="paragraph" w:styleId="Obsah4">
    <w:name w:val="toc 4"/>
    <w:basedOn w:val="Normln"/>
    <w:next w:val="Bntext"/>
    <w:autoRedefine/>
    <w:semiHidden/>
    <w:pPr>
      <w:widowControl w:val="0"/>
      <w:spacing w:after="60"/>
      <w:ind w:left="601"/>
    </w:pPr>
  </w:style>
  <w:style w:type="paragraph" w:styleId="Seznamsodrkami">
    <w:name w:val="List Bullet"/>
    <w:basedOn w:val="Normln"/>
    <w:autoRedefine/>
    <w:pPr>
      <w:widowControl w:val="0"/>
      <w:numPr>
        <w:numId w:val="9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autoRedefine/>
    <w:pPr>
      <w:widowControl w:val="0"/>
      <w:numPr>
        <w:numId w:val="11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autoRedefine/>
    <w:pPr>
      <w:widowControl w:val="0"/>
      <w:numPr>
        <w:numId w:val="13"/>
      </w:numPr>
      <w:tabs>
        <w:tab w:val="clear" w:pos="926"/>
        <w:tab w:val="left" w:pos="851"/>
      </w:tabs>
      <w:ind w:left="851" w:hanging="284"/>
    </w:pPr>
  </w:style>
  <w:style w:type="paragraph" w:styleId="Textpoznpodarou">
    <w:name w:val="footnote text"/>
    <w:basedOn w:val="Normln"/>
    <w:semiHidden/>
    <w:pPr>
      <w:ind w:left="284" w:hanging="284"/>
    </w:pPr>
    <w:rPr>
      <w:i/>
      <w:szCs w:val="20"/>
    </w:rPr>
  </w:style>
  <w:style w:type="paragraph" w:customStyle="1" w:styleId="Texttabulky">
    <w:name w:val="Text tabulky"/>
    <w:basedOn w:val="Normln"/>
    <w:pPr>
      <w:widowControl w:val="0"/>
      <w:spacing w:before="60" w:after="60"/>
    </w:pPr>
  </w:style>
  <w:style w:type="character" w:styleId="Hypertextovodkaz">
    <w:name w:val="Hyperlink"/>
    <w:uiPriority w:val="99"/>
    <w:rsid w:val="00F466A8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F466A8"/>
    <w:pPr>
      <w:spacing w:line="240" w:lineRule="atLeast"/>
      <w:ind w:firstLine="567"/>
    </w:pPr>
  </w:style>
  <w:style w:type="character" w:customStyle="1" w:styleId="Zkladntextodsazen3Char">
    <w:name w:val="Základní text odsazený 3 Char"/>
    <w:basedOn w:val="Standardnpsmoodstavce"/>
    <w:link w:val="Zkladntextodsazen3"/>
    <w:rsid w:val="00F466A8"/>
    <w:rPr>
      <w:rFonts w:ascii="Arial" w:hAnsi="Arial"/>
      <w:szCs w:val="24"/>
    </w:rPr>
  </w:style>
  <w:style w:type="paragraph" w:styleId="Zkladntextodsazen2">
    <w:name w:val="Body Text Indent 2"/>
    <w:basedOn w:val="Normln"/>
    <w:link w:val="Zkladntextodsazen2Char"/>
    <w:rsid w:val="001673EB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rsid w:val="001673EB"/>
    <w:rPr>
      <w:rFonts w:ascii="Arial" w:hAnsi="Arial"/>
      <w:szCs w:val="24"/>
    </w:rPr>
  </w:style>
  <w:style w:type="character" w:customStyle="1" w:styleId="Nadpis7Char">
    <w:name w:val="Nadpis 7 Char"/>
    <w:basedOn w:val="Standardnpsmoodstavce"/>
    <w:link w:val="Nadpis7"/>
    <w:semiHidden/>
    <w:rsid w:val="001673EB"/>
    <w:rPr>
      <w:rFonts w:ascii="Calibri" w:hAnsi="Calibri"/>
      <w:sz w:val="24"/>
      <w:szCs w:val="24"/>
    </w:rPr>
  </w:style>
  <w:style w:type="paragraph" w:customStyle="1" w:styleId="Zkladntext21">
    <w:name w:val="Základní text 21"/>
    <w:basedOn w:val="Normln"/>
    <w:rsid w:val="001673EB"/>
    <w:pPr>
      <w:overflowPunct w:val="0"/>
      <w:autoSpaceDE w:val="0"/>
      <w:autoSpaceDN w:val="0"/>
      <w:adjustRightInd w:val="0"/>
      <w:spacing w:before="120" w:line="240" w:lineRule="atLeast"/>
      <w:ind w:firstLine="567"/>
      <w:textAlignment w:val="baseline"/>
    </w:pPr>
    <w:rPr>
      <w:rFonts w:ascii="Times New Roman" w:hAnsi="Times New Roman"/>
      <w:szCs w:val="20"/>
    </w:rPr>
  </w:style>
  <w:style w:type="paragraph" w:customStyle="1" w:styleId="Normln14">
    <w:name w:val="Normální 14"/>
    <w:basedOn w:val="Normln"/>
    <w:rsid w:val="004C5A92"/>
    <w:pPr>
      <w:widowControl w:val="0"/>
    </w:pPr>
    <w:rPr>
      <w:sz w:val="28"/>
    </w:rPr>
  </w:style>
  <w:style w:type="character" w:customStyle="1" w:styleId="Nadpis2Char">
    <w:name w:val="Nadpis 2 Char"/>
    <w:basedOn w:val="Standardnpsmoodstavce"/>
    <w:link w:val="Nadpis2"/>
    <w:rsid w:val="007E3C81"/>
    <w:rPr>
      <w:rFonts w:ascii="Arial" w:hAnsi="Arial" w:cs="Arial"/>
      <w:b/>
      <w:bCs/>
      <w:iCs/>
      <w:kern w:val="28"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7E3C81"/>
    <w:rPr>
      <w:rFonts w:ascii="Arial" w:hAnsi="Arial" w:cs="Arial"/>
      <w:b/>
      <w:bCs/>
      <w:kern w:val="24"/>
      <w:sz w:val="24"/>
      <w:szCs w:val="26"/>
    </w:rPr>
  </w:style>
  <w:style w:type="paragraph" w:styleId="Textbubliny">
    <w:name w:val="Balloon Text"/>
    <w:basedOn w:val="Normln"/>
    <w:link w:val="TextbublinyChar"/>
    <w:rsid w:val="00E31CB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E31C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6\Templates\Textova_PR_Logo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Textova_PR_Logo.dotx</Template>
  <TotalTime>279</TotalTime>
  <Pages>3</Pages>
  <Words>441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Novacek, Frantisek</dc:creator>
  <cp:lastModifiedBy>Zalesky, Josef</cp:lastModifiedBy>
  <cp:revision>71</cp:revision>
  <cp:lastPrinted>2017-08-28T14:44:00Z</cp:lastPrinted>
  <dcterms:created xsi:type="dcterms:W3CDTF">2016-09-09T11:07:00Z</dcterms:created>
  <dcterms:modified xsi:type="dcterms:W3CDTF">2018-06-08T06:56:00Z</dcterms:modified>
</cp:coreProperties>
</file>